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5CBF" w:rsidRDefault="00E67562">
      <w:pPr>
        <w:spacing w:after="2" w:line="257" w:lineRule="auto"/>
        <w:ind w:left="1284" w:right="144" w:hanging="10"/>
        <w:jc w:val="right"/>
      </w:pPr>
      <w:r>
        <w:rPr>
          <w:rFonts w:ascii="Arial" w:eastAsia="Arial" w:hAnsi="Arial" w:cs="Arial"/>
          <w:sz w:val="24"/>
        </w:rPr>
        <w:t>Приложение №</w:t>
      </w:r>
      <w:r w:rsidR="005A1B9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6</w:t>
      </w:r>
    </w:p>
    <w:p w:rsidR="00875CBF" w:rsidRDefault="00E67562">
      <w:pPr>
        <w:spacing w:after="829" w:line="257" w:lineRule="auto"/>
        <w:ind w:left="1284" w:right="144" w:hanging="10"/>
        <w:jc w:val="right"/>
      </w:pPr>
      <w:r>
        <w:rPr>
          <w:rFonts w:ascii="Arial" w:eastAsia="Arial" w:hAnsi="Arial" w:cs="Arial"/>
          <w:sz w:val="24"/>
        </w:rPr>
        <w:t xml:space="preserve">к </w:t>
      </w:r>
      <w:r>
        <w:rPr>
          <w:rFonts w:ascii="Arial" w:eastAsia="Arial" w:hAnsi="Arial" w:cs="Arial"/>
          <w:b/>
          <w:sz w:val="24"/>
        </w:rPr>
        <w:t>ПРОЕКТУ</w:t>
      </w:r>
      <w:r>
        <w:rPr>
          <w:rFonts w:ascii="Arial" w:eastAsia="Arial" w:hAnsi="Arial" w:cs="Arial"/>
          <w:sz w:val="24"/>
        </w:rPr>
        <w:t xml:space="preserve"> решения Шушенского поселкового Совета депутатов от </w:t>
      </w:r>
      <w:r w:rsidR="009800CA">
        <w:rPr>
          <w:rFonts w:ascii="Arial" w:eastAsia="Arial" w:hAnsi="Arial" w:cs="Arial"/>
          <w:sz w:val="24"/>
        </w:rPr>
        <w:t xml:space="preserve">29.12.2023 </w:t>
      </w:r>
      <w:r>
        <w:rPr>
          <w:rFonts w:ascii="Arial" w:eastAsia="Arial" w:hAnsi="Arial" w:cs="Arial"/>
          <w:sz w:val="24"/>
        </w:rPr>
        <w:t>№</w:t>
      </w:r>
      <w:r w:rsidR="009800CA">
        <w:rPr>
          <w:rFonts w:ascii="Arial" w:eastAsia="Arial" w:hAnsi="Arial" w:cs="Arial"/>
          <w:sz w:val="24"/>
        </w:rPr>
        <w:t xml:space="preserve"> 69вн-175</w:t>
      </w:r>
    </w:p>
    <w:p w:rsidR="00875CBF" w:rsidRDefault="00E67562">
      <w:pPr>
        <w:spacing w:after="14"/>
        <w:ind w:left="1393" w:hanging="10"/>
      </w:pPr>
      <w:r>
        <w:rPr>
          <w:rFonts w:ascii="Arial" w:eastAsia="Arial" w:hAnsi="Arial" w:cs="Arial"/>
          <w:b/>
          <w:sz w:val="24"/>
        </w:rPr>
        <w:t xml:space="preserve">Программа муниципальных внутренних заимствований             </w:t>
      </w:r>
    </w:p>
    <w:p w:rsidR="00875CBF" w:rsidRDefault="00E67562">
      <w:pPr>
        <w:spacing w:after="14"/>
        <w:ind w:right="3035"/>
        <w:jc w:val="right"/>
      </w:pPr>
      <w:proofErr w:type="gramStart"/>
      <w:r>
        <w:rPr>
          <w:rFonts w:ascii="Arial" w:eastAsia="Arial" w:hAnsi="Arial" w:cs="Arial"/>
          <w:b/>
          <w:sz w:val="24"/>
        </w:rPr>
        <w:t>поселка  Шушенское</w:t>
      </w:r>
      <w:proofErr w:type="gramEnd"/>
      <w:r>
        <w:rPr>
          <w:rFonts w:ascii="Arial" w:eastAsia="Arial" w:hAnsi="Arial" w:cs="Arial"/>
          <w:b/>
          <w:sz w:val="24"/>
        </w:rPr>
        <w:t xml:space="preserve">                                            </w:t>
      </w:r>
    </w:p>
    <w:p w:rsidR="00875CBF" w:rsidRDefault="00E67562">
      <w:pPr>
        <w:spacing w:after="100"/>
        <w:ind w:left="1859" w:hanging="10"/>
      </w:pPr>
      <w:r>
        <w:rPr>
          <w:rFonts w:ascii="Arial" w:eastAsia="Arial" w:hAnsi="Arial" w:cs="Arial"/>
          <w:b/>
          <w:sz w:val="24"/>
        </w:rPr>
        <w:t>на 2024 год и плановый период 2025-2026 годов</w:t>
      </w:r>
    </w:p>
    <w:p w:rsidR="00875CBF" w:rsidRDefault="00E67562">
      <w:pPr>
        <w:spacing w:after="2" w:line="257" w:lineRule="auto"/>
        <w:ind w:left="1284" w:right="144" w:hanging="10"/>
        <w:jc w:val="right"/>
      </w:pPr>
      <w:r>
        <w:rPr>
          <w:rFonts w:ascii="Arial" w:eastAsia="Arial" w:hAnsi="Arial" w:cs="Arial"/>
          <w:sz w:val="24"/>
        </w:rPr>
        <w:t>(тыс. руб.)</w:t>
      </w:r>
    </w:p>
    <w:tbl>
      <w:tblPr>
        <w:tblStyle w:val="TableGrid"/>
        <w:tblW w:w="9335" w:type="dxa"/>
        <w:tblInd w:w="-422" w:type="dxa"/>
        <w:tblCellMar>
          <w:top w:w="18" w:type="dxa"/>
          <w:left w:w="43" w:type="dxa"/>
          <w:bottom w:w="2" w:type="dxa"/>
        </w:tblCellMar>
        <w:tblLook w:val="04A0" w:firstRow="1" w:lastRow="0" w:firstColumn="1" w:lastColumn="0" w:noHBand="0" w:noVBand="1"/>
      </w:tblPr>
      <w:tblGrid>
        <w:gridCol w:w="1008"/>
        <w:gridCol w:w="3659"/>
        <w:gridCol w:w="1560"/>
        <w:gridCol w:w="1547"/>
        <w:gridCol w:w="1561"/>
      </w:tblGrid>
      <w:tr w:rsidR="00875CBF">
        <w:trPr>
          <w:trHeight w:val="586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CBF" w:rsidRDefault="00E67562">
            <w:pPr>
              <w:ind w:left="134"/>
            </w:pPr>
            <w:r>
              <w:rPr>
                <w:rFonts w:ascii="Arial" w:eastAsia="Arial" w:hAnsi="Arial" w:cs="Arial"/>
                <w:sz w:val="24"/>
              </w:rPr>
              <w:t>№ п/п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CBF" w:rsidRDefault="00E67562">
            <w:pPr>
              <w:ind w:right="44"/>
              <w:jc w:val="center"/>
            </w:pPr>
            <w:r>
              <w:rPr>
                <w:rFonts w:ascii="Arial" w:eastAsia="Arial" w:hAnsi="Arial" w:cs="Arial"/>
                <w:sz w:val="24"/>
              </w:rPr>
              <w:t>Вид долговых обязательств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left="86"/>
              <w:jc w:val="center"/>
            </w:pPr>
            <w:r>
              <w:rPr>
                <w:rFonts w:ascii="Arial" w:eastAsia="Arial" w:hAnsi="Arial" w:cs="Arial"/>
                <w:sz w:val="24"/>
              </w:rPr>
              <w:t>Сумма      на 2024 год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left="82"/>
              <w:jc w:val="center"/>
            </w:pPr>
            <w:r>
              <w:rPr>
                <w:rFonts w:ascii="Arial" w:eastAsia="Arial" w:hAnsi="Arial" w:cs="Arial"/>
                <w:sz w:val="24"/>
              </w:rPr>
              <w:t>Сумма      на 2025 год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left="86"/>
              <w:jc w:val="center"/>
            </w:pPr>
            <w:r>
              <w:rPr>
                <w:rFonts w:ascii="Arial" w:eastAsia="Arial" w:hAnsi="Arial" w:cs="Arial"/>
                <w:sz w:val="24"/>
              </w:rPr>
              <w:t>Сумма      на 2026 год</w:t>
            </w:r>
          </w:p>
        </w:tc>
      </w:tr>
      <w:tr w:rsidR="00875CBF">
        <w:trPr>
          <w:trHeight w:val="586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r>
              <w:rPr>
                <w:rFonts w:ascii="Arial" w:eastAsia="Arial" w:hAnsi="Arial" w:cs="Arial"/>
                <w:sz w:val="24"/>
              </w:rPr>
              <w:t>Кредиты кредитных организаций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5CBF" w:rsidRDefault="00E67562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5CBF" w:rsidRDefault="00E67562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  <w:tr w:rsidR="00875CBF">
        <w:trPr>
          <w:trHeight w:val="293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1.1.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r>
              <w:rPr>
                <w:rFonts w:ascii="Arial" w:eastAsia="Arial" w:hAnsi="Arial" w:cs="Arial"/>
                <w:sz w:val="24"/>
              </w:rPr>
              <w:t>получение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  <w:tr w:rsidR="00875CBF">
        <w:trPr>
          <w:trHeight w:val="293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1.2.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r>
              <w:rPr>
                <w:rFonts w:ascii="Arial" w:eastAsia="Arial" w:hAnsi="Arial" w:cs="Arial"/>
                <w:sz w:val="24"/>
              </w:rPr>
              <w:t>погашение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  <w:tr w:rsidR="00875CBF">
        <w:trPr>
          <w:trHeight w:val="878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5CBF" w:rsidRDefault="00E67562">
            <w:r>
              <w:rPr>
                <w:rFonts w:ascii="Arial" w:eastAsia="Arial" w:hAnsi="Arial" w:cs="Arial"/>
                <w:sz w:val="24"/>
              </w:rPr>
              <w:t>Бюджетные кредиты от других бюджетов бюджетной 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5CBF" w:rsidRDefault="00E67562">
            <w:pPr>
              <w:ind w:right="40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75CBF" w:rsidRDefault="00E67562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  <w:tr w:rsidR="00875CBF">
        <w:trPr>
          <w:trHeight w:val="293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2.1.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r>
              <w:rPr>
                <w:rFonts w:ascii="Arial" w:eastAsia="Arial" w:hAnsi="Arial" w:cs="Arial"/>
                <w:sz w:val="24"/>
              </w:rPr>
              <w:t>получение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875CBF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875CBF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875CBF"/>
        </w:tc>
      </w:tr>
      <w:tr w:rsidR="00875CBF">
        <w:trPr>
          <w:trHeight w:val="293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>2.2.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E67562">
            <w:r>
              <w:rPr>
                <w:rFonts w:ascii="Arial" w:eastAsia="Arial" w:hAnsi="Arial" w:cs="Arial"/>
                <w:sz w:val="24"/>
              </w:rPr>
              <w:t>погашение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875CBF"/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875CBF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5CBF" w:rsidRDefault="00875CBF"/>
        </w:tc>
      </w:tr>
    </w:tbl>
    <w:p w:rsidR="00583C51" w:rsidRDefault="00583C51"/>
    <w:sectPr w:rsidR="00583C51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CBF"/>
    <w:rsid w:val="00583C51"/>
    <w:rsid w:val="005A1B9D"/>
    <w:rsid w:val="00875CBF"/>
    <w:rsid w:val="009800CA"/>
    <w:rsid w:val="00E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0F1C"/>
  <w15:docId w15:val="{8345CF99-FBFB-4284-B434-015A2002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2023-12-28T09:40:00Z</dcterms:created>
  <dcterms:modified xsi:type="dcterms:W3CDTF">2023-12-29T02:24:00Z</dcterms:modified>
</cp:coreProperties>
</file>